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Kick-offfase – Project Procesoptimalisatie</w:t>
      </w:r>
    </w:p>
    <w:p>
      <w:pPr>
        <w:jc w:val="center"/>
      </w:pPr>
      <w:r>
        <w:t>Professioneel sjabloon voor scope, deliverables, afhankelijkheden en projectstart</w:t>
      </w:r>
    </w:p>
    <w:p/>
    <w:p>
      <w:pPr>
        <w:pStyle w:val="Heading1"/>
      </w:pPr>
      <w:r>
        <w:t>Inleiding</w:t>
      </w:r>
    </w:p>
    <w:p>
      <w:r>
        <w:t>Dit document is het officiële sjabloon voor de Kick-offfase van een procesverbeterings- of automatiseringsproject. Het biedt structuur en consistentie bij het vastleggen van scope, deliverables, aannames en verantwoordelijkheden.</w:t>
      </w:r>
    </w:p>
    <w:p>
      <w:pPr>
        <w:pStyle w:val="Heading1"/>
      </w:pPr>
      <w:r>
        <w:t>1. Statement of Work (SoW)</w:t>
      </w:r>
    </w:p>
    <w:p>
      <w:r>
        <w:t>De Statement of Work (SoW) is het kaderdocument waarin alle afspraken over doelstellingen, deliverables, aannames en verantwoordelijkheden zijn vastgelegd. Dit vormt de leidraad voor het project.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Onderdeel</w:t>
            </w:r>
          </w:p>
        </w:tc>
        <w:tc>
          <w:tcPr>
            <w:tcW w:type="dxa" w:w="2880"/>
          </w:tcPr>
          <w:p>
            <w:r>
              <w:t>Beschrijving</w:t>
            </w:r>
          </w:p>
        </w:tc>
        <w:tc>
          <w:tcPr>
            <w:tcW w:type="dxa" w:w="2880"/>
          </w:tcPr>
          <w:p>
            <w:r>
              <w:t>Voorbeeld</w:t>
            </w:r>
          </w:p>
        </w:tc>
      </w:tr>
      <w:tr>
        <w:tc>
          <w:tcPr>
            <w:tcW w:type="dxa" w:w="2880"/>
          </w:tcPr>
          <w:p>
            <w:r>
              <w:t>Projectnaam</w:t>
            </w:r>
          </w:p>
        </w:tc>
        <w:tc>
          <w:tcPr>
            <w:tcW w:type="dxa" w:w="2880"/>
          </w:tcPr>
          <w:p>
            <w:r>
              <w:t>Naam van de automatisering of procesoptimalisatie</w:t>
            </w:r>
          </w:p>
        </w:tc>
        <w:tc>
          <w:tcPr>
            <w:tcW w:type="dxa" w:w="2880"/>
          </w:tcPr>
          <w:p>
            <w:r>
              <w:t>Factuurverwerking inkomende facturen</w:t>
            </w:r>
          </w:p>
        </w:tc>
      </w:tr>
      <w:tr>
        <w:tc>
          <w:tcPr>
            <w:tcW w:type="dxa" w:w="2880"/>
          </w:tcPr>
          <w:p>
            <w:r>
              <w:t>Doelstellingen</w:t>
            </w:r>
          </w:p>
        </w:tc>
        <w:tc>
          <w:tcPr>
            <w:tcW w:type="dxa" w:w="2880"/>
          </w:tcPr>
          <w:p>
            <w:r>
              <w:t>Zakelijke en operationele doelen van het project</w:t>
            </w:r>
          </w:p>
        </w:tc>
        <w:tc>
          <w:tcPr>
            <w:tcW w:type="dxa" w:w="2880"/>
          </w:tcPr>
          <w:p>
            <w:r>
              <w:t>Verkorting van de doorlooptijd met 50%</w:t>
            </w:r>
          </w:p>
        </w:tc>
      </w:tr>
      <w:tr>
        <w:tc>
          <w:tcPr>
            <w:tcW w:type="dxa" w:w="2880"/>
          </w:tcPr>
          <w:p>
            <w:r>
              <w:t>Scope</w:t>
            </w:r>
          </w:p>
        </w:tc>
        <w:tc>
          <w:tcPr>
            <w:tcW w:type="dxa" w:w="2880"/>
          </w:tcPr>
          <w:p>
            <w:r>
              <w:t>Wat valt binnen en buiten de opdracht</w:t>
            </w:r>
          </w:p>
        </w:tc>
        <w:tc>
          <w:tcPr>
            <w:tcW w:type="dxa" w:w="2880"/>
          </w:tcPr>
          <w:p>
            <w:r>
              <w:t>Binnen scope: herkenning en boeking, Buiten scope: betalingen</w:t>
            </w:r>
          </w:p>
        </w:tc>
      </w:tr>
      <w:tr>
        <w:tc>
          <w:tcPr>
            <w:tcW w:type="dxa" w:w="2880"/>
          </w:tcPr>
          <w:p>
            <w:r>
              <w:t>Deliverables</w:t>
            </w:r>
          </w:p>
        </w:tc>
        <w:tc>
          <w:tcPr>
            <w:tcW w:type="dxa" w:w="2880"/>
          </w:tcPr>
          <w:p>
            <w:r>
              <w:t>Concrete resultaten</w:t>
            </w:r>
          </w:p>
        </w:tc>
        <w:tc>
          <w:tcPr>
            <w:tcW w:type="dxa" w:w="2880"/>
          </w:tcPr>
          <w:p>
            <w:r>
              <w:t>PDD, SDD, UAT Plan, Runbook</w:t>
            </w:r>
          </w:p>
        </w:tc>
      </w:tr>
      <w:tr>
        <w:tc>
          <w:tcPr>
            <w:tcW w:type="dxa" w:w="2880"/>
          </w:tcPr>
          <w:p>
            <w:r>
              <w:t>Tijdlijn</w:t>
            </w:r>
          </w:p>
        </w:tc>
        <w:tc>
          <w:tcPr>
            <w:tcW w:type="dxa" w:w="2880"/>
          </w:tcPr>
          <w:p>
            <w:r>
              <w:t>Belangrijkste fasen en deadlines</w:t>
            </w:r>
          </w:p>
        </w:tc>
        <w:tc>
          <w:tcPr>
            <w:tcW w:type="dxa" w:w="2880"/>
          </w:tcPr>
          <w:p>
            <w:r>
              <w:t>Analyse: 2 weken, Ontwerp: 1 week</w:t>
            </w:r>
          </w:p>
        </w:tc>
      </w:tr>
    </w:tbl>
    <w:p>
      <w:pPr>
        <w:pStyle w:val="Heading1"/>
      </w:pPr>
      <w:r>
        <w:t>2.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Onderdeel</w:t>
            </w:r>
          </w:p>
        </w:tc>
        <w:tc>
          <w:tcPr>
            <w:tcW w:type="dxa" w:w="4320"/>
          </w:tcPr>
          <w:p>
            <w:r>
              <w:t>Beschrijving</w:t>
            </w:r>
          </w:p>
        </w:tc>
      </w:tr>
      <w:tr>
        <w:tc>
          <w:tcPr>
            <w:tcW w:type="dxa" w:w="4320"/>
          </w:tcPr>
          <w:p>
            <w:r>
              <w:t>Procesnaam</w:t>
            </w:r>
          </w:p>
        </w:tc>
        <w:tc>
          <w:tcPr>
            <w:tcW w:type="dxa" w:w="4320"/>
          </w:tcPr>
          <w:p>
            <w:r>
              <w:t>Factuurverwerking inkomende facturen</w:t>
            </w:r>
          </w:p>
        </w:tc>
      </w:tr>
      <w:tr>
        <w:tc>
          <w:tcPr>
            <w:tcW w:type="dxa" w:w="4320"/>
          </w:tcPr>
          <w:p>
            <w:r>
              <w:t>Doel van het proces</w:t>
            </w:r>
          </w:p>
        </w:tc>
        <w:tc>
          <w:tcPr>
            <w:tcW w:type="dxa" w:w="4320"/>
          </w:tcPr>
          <w:p>
            <w:r>
              <w:t>Correcte en tijdige registratie van inkomende facturen</w:t>
            </w:r>
          </w:p>
        </w:tc>
      </w:tr>
      <w:tr>
        <w:tc>
          <w:tcPr>
            <w:tcW w:type="dxa" w:w="4320"/>
          </w:tcPr>
          <w:p>
            <w:r>
              <w:t>In Scope</w:t>
            </w:r>
          </w:p>
        </w:tc>
        <w:tc>
          <w:tcPr>
            <w:tcW w:type="dxa" w:w="4320"/>
          </w:tcPr>
          <w:p>
            <w:r>
              <w:t>Herkenning, validatie en boeking in financieel systeem</w:t>
            </w:r>
          </w:p>
        </w:tc>
      </w:tr>
      <w:tr>
        <w:tc>
          <w:tcPr>
            <w:tcW w:type="dxa" w:w="4320"/>
          </w:tcPr>
          <w:p>
            <w:r>
              <w:t>Out of Scope</w:t>
            </w:r>
          </w:p>
        </w:tc>
        <w:tc>
          <w:tcPr>
            <w:tcW w:type="dxa" w:w="4320"/>
          </w:tcPr>
          <w:p>
            <w:r>
              <w:t>Goedkeuringsworkflow, betalingen</w:t>
            </w:r>
          </w:p>
        </w:tc>
      </w:tr>
      <w:tr>
        <w:tc>
          <w:tcPr>
            <w:tcW w:type="dxa" w:w="4320"/>
          </w:tcPr>
          <w:p>
            <w:r>
              <w:t>Succescriteria</w:t>
            </w:r>
          </w:p>
        </w:tc>
        <w:tc>
          <w:tcPr>
            <w:tcW w:type="dxa" w:w="4320"/>
          </w:tcPr>
          <w:p>
            <w:r>
              <w:t>Doorlooptijd &lt; 48 uur, &lt;1% fouten</w:t>
            </w:r>
          </w:p>
        </w:tc>
      </w:tr>
    </w:tbl>
    <w:p>
      <w:pPr>
        <w:pStyle w:val="Heading1"/>
      </w:pPr>
      <w:r>
        <w:t>3. Deliverables, afhankelijkheden en aannames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Deliverable</w:t>
            </w:r>
          </w:p>
        </w:tc>
        <w:tc>
          <w:tcPr>
            <w:tcW w:type="dxa" w:w="1728"/>
          </w:tcPr>
          <w:p>
            <w:r>
              <w:t>Omschrijving</w:t>
            </w:r>
          </w:p>
        </w:tc>
        <w:tc>
          <w:tcPr>
            <w:tcW w:type="dxa" w:w="1728"/>
          </w:tcPr>
          <w:p>
            <w:r>
              <w:t>Eigenaar</w:t>
            </w:r>
          </w:p>
        </w:tc>
        <w:tc>
          <w:tcPr>
            <w:tcW w:type="dxa" w:w="1728"/>
          </w:tcPr>
          <w:p>
            <w:r>
              <w:t>Deadline</w:t>
            </w:r>
          </w:p>
        </w:tc>
        <w:tc>
          <w:tcPr>
            <w:tcW w:type="dxa" w:w="1728"/>
          </w:tcPr>
          <w:p>
            <w:r>
              <w:t>Status</w:t>
            </w:r>
          </w:p>
        </w:tc>
      </w:tr>
      <w:tr>
        <w:tc>
          <w:tcPr>
            <w:tcW w:type="dxa" w:w="1728"/>
          </w:tcPr>
          <w:p>
            <w:r>
              <w:t>PDD</w:t>
            </w:r>
          </w:p>
        </w:tc>
        <w:tc>
          <w:tcPr>
            <w:tcW w:type="dxa" w:w="1728"/>
          </w:tcPr>
          <w:p>
            <w:r>
              <w:t>Procesbeschrijving As-Is en To-Be</w:t>
            </w:r>
          </w:p>
        </w:tc>
        <w:tc>
          <w:tcPr>
            <w:tcW w:type="dxa" w:w="1728"/>
          </w:tcPr>
          <w:p>
            <w:r>
              <w:t>Business Analyst</w:t>
            </w:r>
          </w:p>
        </w:tc>
        <w:tc>
          <w:tcPr>
            <w:tcW w:type="dxa" w:w="1728"/>
          </w:tcPr>
          <w:p>
            <w:r>
              <w:t>15-02-2026</w:t>
            </w:r>
          </w:p>
        </w:tc>
        <w:tc>
          <w:tcPr>
            <w:tcW w:type="dxa" w:w="1728"/>
          </w:tcPr>
          <w:p>
            <w:r>
              <w:t>Concept</w:t>
            </w:r>
          </w:p>
        </w:tc>
      </w:tr>
      <w:tr>
        <w:tc>
          <w:tcPr>
            <w:tcW w:type="dxa" w:w="1728"/>
          </w:tcPr>
          <w:p>
            <w:r>
              <w:t>SDD</w:t>
            </w:r>
          </w:p>
        </w:tc>
        <w:tc>
          <w:tcPr>
            <w:tcW w:type="dxa" w:w="1728"/>
          </w:tcPr>
          <w:p>
            <w:r>
              <w:t>Technisch ontwerp</w:t>
            </w:r>
          </w:p>
        </w:tc>
        <w:tc>
          <w:tcPr>
            <w:tcW w:type="dxa" w:w="1728"/>
          </w:tcPr>
          <w:p>
            <w:r>
              <w:t>Solution Architect</w:t>
            </w:r>
          </w:p>
        </w:tc>
        <w:tc>
          <w:tcPr>
            <w:tcW w:type="dxa" w:w="1728"/>
          </w:tcPr>
          <w:p>
            <w:r>
              <w:t>22-02-2026</w:t>
            </w:r>
          </w:p>
        </w:tc>
        <w:tc>
          <w:tcPr>
            <w:tcW w:type="dxa" w:w="1728"/>
          </w:tcPr>
          <w:p>
            <w:r>
              <w:t>Open</w:t>
            </w:r>
          </w:p>
        </w:tc>
      </w:tr>
      <w:tr>
        <w:tc>
          <w:tcPr>
            <w:tcW w:type="dxa" w:w="1728"/>
          </w:tcPr>
          <w:p>
            <w:r>
              <w:t>UAT Plan</w:t>
            </w:r>
          </w:p>
        </w:tc>
        <w:tc>
          <w:tcPr>
            <w:tcW w:type="dxa" w:w="1728"/>
          </w:tcPr>
          <w:p>
            <w:r>
              <w:t>Testscenario’s en criteria</w:t>
            </w:r>
          </w:p>
        </w:tc>
        <w:tc>
          <w:tcPr>
            <w:tcW w:type="dxa" w:w="1728"/>
          </w:tcPr>
          <w:p>
            <w:r>
              <w:t>Business Analyst</w:t>
            </w:r>
          </w:p>
        </w:tc>
        <w:tc>
          <w:tcPr>
            <w:tcW w:type="dxa" w:w="1728"/>
          </w:tcPr>
          <w:p>
            <w:r>
              <w:t>29-02-2026</w:t>
            </w:r>
          </w:p>
        </w:tc>
        <w:tc>
          <w:tcPr>
            <w:tcW w:type="dxa" w:w="1728"/>
          </w:tcPr>
          <w:p>
            <w:r>
              <w:t>Open</w:t>
            </w:r>
          </w:p>
        </w:tc>
      </w:tr>
    </w:tbl>
    <w:p>
      <w:pPr>
        <w:pStyle w:val="Heading1"/>
      </w:pPr>
      <w:r>
        <w:t>4. Project Readiness 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Categorie</w:t>
            </w:r>
          </w:p>
        </w:tc>
        <w:tc>
          <w:tcPr>
            <w:tcW w:type="dxa" w:w="2160"/>
          </w:tcPr>
          <w:p>
            <w:r>
              <w:t>Controlepunt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  <w:tc>
          <w:tcPr>
            <w:tcW w:type="dxa" w:w="2160"/>
          </w:tcPr>
          <w:p>
            <w:r>
              <w:t>Opmerkingen</w:t>
            </w:r>
          </w:p>
        </w:tc>
      </w:tr>
      <w:tr>
        <w:tc>
          <w:tcPr>
            <w:tcW w:type="dxa" w:w="2160"/>
          </w:tcPr>
          <w:p>
            <w:r>
              <w:t>Omgeving</w:t>
            </w:r>
          </w:p>
        </w:tc>
        <w:tc>
          <w:tcPr>
            <w:tcW w:type="dxa" w:w="2160"/>
          </w:tcPr>
          <w:p>
            <w:r>
              <w:t>Dev/Test/Prod beschikbaar</w:t>
            </w:r>
          </w:p>
        </w:tc>
        <w:tc>
          <w:tcPr>
            <w:tcW w:type="dxa" w:w="2160"/>
          </w:tcPr>
          <w:p>
            <w:r>
              <w:t>✅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Toegang</w:t>
            </w:r>
          </w:p>
        </w:tc>
        <w:tc>
          <w:tcPr>
            <w:tcW w:type="dxa" w:w="2160"/>
          </w:tcPr>
          <w:p>
            <w:r>
              <w:t>Gebruikersrechten geregeld</w:t>
            </w:r>
          </w:p>
        </w:tc>
        <w:tc>
          <w:tcPr>
            <w:tcW w:type="dxa" w:w="2160"/>
          </w:tcPr>
          <w:p>
            <w:r>
              <w:t>⏳</w:t>
            </w:r>
          </w:p>
        </w:tc>
        <w:tc>
          <w:tcPr>
            <w:tcW w:type="dxa" w:w="2160"/>
          </w:tcPr>
          <w:p>
            <w:r>
              <w:t>Nog in aanvraag</w:t>
            </w:r>
          </w:p>
        </w:tc>
      </w:tr>
      <w:tr>
        <w:tc>
          <w:tcPr>
            <w:tcW w:type="dxa" w:w="2160"/>
          </w:tcPr>
          <w:p>
            <w:r>
              <w:t>Data</w:t>
            </w:r>
          </w:p>
        </w:tc>
        <w:tc>
          <w:tcPr>
            <w:tcW w:type="dxa" w:w="2160"/>
          </w:tcPr>
          <w:p>
            <w:r>
              <w:t>Testdata gevalideerd</w:t>
            </w:r>
          </w:p>
        </w:tc>
        <w:tc>
          <w:tcPr>
            <w:tcW w:type="dxa" w:w="2160"/>
          </w:tcPr>
          <w:p>
            <w:r>
              <w:t>✅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1"/>
      </w:pPr>
      <w:r>
        <w:t>5. Application Access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Applicatie</w:t>
            </w:r>
          </w:p>
        </w:tc>
        <w:tc>
          <w:tcPr>
            <w:tcW w:type="dxa" w:w="1440"/>
          </w:tcPr>
          <w:p>
            <w:r>
              <w:t>Omgeving</w:t>
            </w:r>
          </w:p>
        </w:tc>
        <w:tc>
          <w:tcPr>
            <w:tcW w:type="dxa" w:w="1440"/>
          </w:tcPr>
          <w:p>
            <w:r>
              <w:t>Gebruiker</w:t>
            </w:r>
          </w:p>
        </w:tc>
        <w:tc>
          <w:tcPr>
            <w:tcW w:type="dxa" w:w="1440"/>
          </w:tcPr>
          <w:p>
            <w:r>
              <w:t>Rechten</w:t>
            </w:r>
          </w:p>
        </w:tc>
        <w:tc>
          <w:tcPr>
            <w:tcW w:type="dxa" w:w="1440"/>
          </w:tcPr>
          <w:p>
            <w:r>
              <w:t>Datum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</w:tr>
      <w:tr>
        <w:tc>
          <w:tcPr>
            <w:tcW w:type="dxa" w:w="1440"/>
          </w:tcPr>
          <w:p>
            <w:r>
              <w:t>Boekhoudsoftware</w:t>
            </w:r>
          </w:p>
        </w:tc>
        <w:tc>
          <w:tcPr>
            <w:tcW w:type="dxa" w:w="1440"/>
          </w:tcPr>
          <w:p>
            <w:r>
              <w:t>Test</w:t>
            </w:r>
          </w:p>
        </w:tc>
        <w:tc>
          <w:tcPr>
            <w:tcW w:type="dxa" w:w="1440"/>
          </w:tcPr>
          <w:p>
            <w:r>
              <w:t>Bjorn Proost</w:t>
            </w:r>
          </w:p>
        </w:tc>
        <w:tc>
          <w:tcPr>
            <w:tcW w:type="dxa" w:w="1440"/>
          </w:tcPr>
          <w:p>
            <w:r>
              <w:t>Admin</w:t>
            </w:r>
          </w:p>
        </w:tc>
        <w:tc>
          <w:tcPr>
            <w:tcW w:type="dxa" w:w="1440"/>
          </w:tcPr>
          <w:p>
            <w:r>
              <w:t>01-02-2026</w:t>
            </w:r>
          </w:p>
        </w:tc>
        <w:tc>
          <w:tcPr>
            <w:tcW w:type="dxa" w:w="1440"/>
          </w:tcPr>
          <w:p>
            <w:r>
              <w:t>Gereed</w:t>
            </w:r>
          </w:p>
        </w:tc>
      </w:tr>
      <w:tr>
        <w:tc>
          <w:tcPr>
            <w:tcW w:type="dxa" w:w="1440"/>
          </w:tcPr>
          <w:p>
            <w:r>
              <w:t>Factuursoftware</w:t>
            </w:r>
          </w:p>
        </w:tc>
        <w:tc>
          <w:tcPr>
            <w:tcW w:type="dxa" w:w="1440"/>
          </w:tcPr>
          <w:p>
            <w:r>
              <w:t>Prod</w:t>
            </w:r>
          </w:p>
        </w:tc>
        <w:tc>
          <w:tcPr>
            <w:tcW w:type="dxa" w:w="1440"/>
          </w:tcPr>
          <w:p>
            <w:r>
              <w:t>Developer Team</w:t>
            </w:r>
          </w:p>
        </w:tc>
        <w:tc>
          <w:tcPr>
            <w:tcW w:type="dxa" w:w="1440"/>
          </w:tcPr>
          <w:p>
            <w:r>
              <w:t>Write</w:t>
            </w:r>
          </w:p>
        </w:tc>
        <w:tc>
          <w:tcPr>
            <w:tcW w:type="dxa" w:w="1440"/>
          </w:tcPr>
          <w:p>
            <w:r>
              <w:t>02-02-2026</w:t>
            </w:r>
          </w:p>
        </w:tc>
        <w:tc>
          <w:tcPr>
            <w:tcW w:type="dxa" w:w="1440"/>
          </w:tcPr>
          <w:p>
            <w:r>
              <w:t>In aanvraag</w:t>
            </w:r>
          </w:p>
        </w:tc>
      </w:tr>
    </w:tbl>
    <w:p>
      <w:pPr>
        <w:pStyle w:val="Heading1"/>
      </w:pPr>
      <w:r>
        <w:t>6. Issue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Issue ID</w:t>
            </w:r>
          </w:p>
        </w:tc>
        <w:tc>
          <w:tcPr>
            <w:tcW w:type="dxa" w:w="1440"/>
          </w:tcPr>
          <w:p>
            <w:r>
              <w:t>Datum</w:t>
            </w:r>
          </w:p>
        </w:tc>
        <w:tc>
          <w:tcPr>
            <w:tcW w:type="dxa" w:w="1440"/>
          </w:tcPr>
          <w:p>
            <w:r>
              <w:t>Categorie</w:t>
            </w:r>
          </w:p>
        </w:tc>
        <w:tc>
          <w:tcPr>
            <w:tcW w:type="dxa" w:w="1440"/>
          </w:tcPr>
          <w:p>
            <w:r>
              <w:t>Omschrijving</w:t>
            </w:r>
          </w:p>
        </w:tc>
        <w:tc>
          <w:tcPr>
            <w:tcW w:type="dxa" w:w="1440"/>
          </w:tcPr>
          <w:p>
            <w:r>
              <w:t>Impact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</w:tr>
      <w:tr>
        <w:tc>
          <w:tcPr>
            <w:tcW w:type="dxa" w:w="1440"/>
          </w:tcPr>
          <w:p>
            <w:r>
              <w:t>IT-001</w:t>
            </w:r>
          </w:p>
        </w:tc>
        <w:tc>
          <w:tcPr>
            <w:tcW w:type="dxa" w:w="1440"/>
          </w:tcPr>
          <w:p>
            <w:r>
              <w:t>04-02-2026</w:t>
            </w:r>
          </w:p>
        </w:tc>
        <w:tc>
          <w:tcPr>
            <w:tcW w:type="dxa" w:w="1440"/>
          </w:tcPr>
          <w:p>
            <w:r>
              <w:t>Toegang</w:t>
            </w:r>
          </w:p>
        </w:tc>
        <w:tc>
          <w:tcPr>
            <w:tcW w:type="dxa" w:w="1440"/>
          </w:tcPr>
          <w:p>
            <w:r>
              <w:t>Geen rechten in testomgeving</w:t>
            </w:r>
          </w:p>
        </w:tc>
        <w:tc>
          <w:tcPr>
            <w:tcW w:type="dxa" w:w="1440"/>
          </w:tcPr>
          <w:p>
            <w:r>
              <w:t>Hoog</w:t>
            </w:r>
          </w:p>
        </w:tc>
        <w:tc>
          <w:tcPr>
            <w:tcW w:type="dxa" w:w="1440"/>
          </w:tcPr>
          <w:p>
            <w:r>
              <w:t>Open</w:t>
            </w:r>
          </w:p>
        </w:tc>
      </w:tr>
      <w:tr>
        <w:tc>
          <w:tcPr>
            <w:tcW w:type="dxa" w:w="1440"/>
          </w:tcPr>
          <w:p>
            <w:r>
              <w:t>IT-002</w:t>
            </w:r>
          </w:p>
        </w:tc>
        <w:tc>
          <w:tcPr>
            <w:tcW w:type="dxa" w:w="1440"/>
          </w:tcPr>
          <w:p>
            <w:r>
              <w:t>05-02-2026</w:t>
            </w:r>
          </w:p>
        </w:tc>
        <w:tc>
          <w:tcPr>
            <w:tcW w:type="dxa" w:w="1440"/>
          </w:tcPr>
          <w:p>
            <w:r>
              <w:t>Data</w:t>
            </w:r>
          </w:p>
        </w:tc>
        <w:tc>
          <w:tcPr>
            <w:tcW w:type="dxa" w:w="1440"/>
          </w:tcPr>
          <w:p>
            <w:r>
              <w:t>Onvolledige testdataset</w:t>
            </w:r>
          </w:p>
        </w:tc>
        <w:tc>
          <w:tcPr>
            <w:tcW w:type="dxa" w:w="1440"/>
          </w:tcPr>
          <w:p>
            <w:r>
              <w:t>Middel</w:t>
            </w:r>
          </w:p>
        </w:tc>
        <w:tc>
          <w:tcPr>
            <w:tcW w:type="dxa" w:w="1440"/>
          </w:tcPr>
          <w:p>
            <w:r>
              <w:t>In behandeling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